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6C2" w:rsidRDefault="003E16C2" w:rsidP="003E16C2">
      <w:pPr>
        <w:pStyle w:val="Iauiue"/>
        <w:pageBreakBefore/>
        <w:spacing w:line="360" w:lineRule="auto"/>
        <w:ind w:firstLine="902"/>
        <w:jc w:val="both"/>
        <w:rPr>
          <w:rFonts w:ascii="COCGDJ+TimesNewRoman" w:hAnsi="COCGDJ+TimesNewRoman" w:cs="COCGDJ+TimesNew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Реклама на транспорте </w:t>
      </w:r>
      <w:r>
        <w:rPr>
          <w:rFonts w:ascii="COCGDJ+TimesNewRoman" w:hAnsi="COCGDJ+TimesNewRoman" w:cs="COCGDJ+TimesNew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транзитная реклама</w:t>
      </w:r>
      <w:r>
        <w:rPr>
          <w:rFonts w:ascii="COCGDJ+TimesNewRoman" w:hAnsi="COCGDJ+TimesNewRoman" w:cs="COCGDJ+TimesNew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может быть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внут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ренней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внешней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Главное требование к размещению внешней рекламы на транспорте </w:t>
      </w:r>
      <w:r>
        <w:rPr>
          <w:rFonts w:cs="COCFGA+TimesNewRoman,Bold"/>
          <w:b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это ее воспринимаемость в условиях движения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Для обеспечения узнаваемости используют сходные приемы оформления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изображение логотипа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применение фирменных цветов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особого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начер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тания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букв и т</w:t>
      </w:r>
      <w:r>
        <w:rPr>
          <w:rFonts w:ascii="COCGDJ+TimesNewRoman" w:hAnsi="COCGDJ+TimesNewRoman" w:cs="COCGDJ+TimesNew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При производстве этого вида рекламы необходимо учитывать возможность достаточно большого числа лиц с дефектами зрения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Разновидностью внешней транзитной рекламы относится также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басорама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COCGDJ+TimesNewRoman" w:hAnsi="COCGDJ+TimesNewRoman" w:cs="COCGDJ+TimesNew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рекламная панель с подсветкой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устанавливаемая на крыше или по периметру автобусов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троллейбусов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трамваев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Внутренняя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тран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зитная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реклама в городском транспорте чаще всего использует формат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который называется автомобильными картами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Обычно они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ориенти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рованы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горизонтально при высоте около </w:t>
      </w:r>
      <w:r>
        <w:rPr>
          <w:rFonts w:ascii="COCGDJ+TimesNewRoman" w:hAnsi="COCGDJ+TimesNewRoman" w:cs="COCGDJ+TimesNew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 xml:space="preserve">см и длине примерно </w:t>
      </w:r>
      <w:r>
        <w:rPr>
          <w:rFonts w:ascii="COCGDJ+TimesNewRoman" w:hAnsi="COCGDJ+TimesNewRoman" w:cs="COCGDJ+TimesNewRoman"/>
          <w:sz w:val="28"/>
          <w:szCs w:val="28"/>
        </w:rPr>
        <w:t xml:space="preserve">70, 100 </w:t>
      </w:r>
      <w:r>
        <w:rPr>
          <w:rFonts w:ascii="Times New Roman" w:hAnsi="Times New Roman" w:cs="Times New Roman"/>
          <w:sz w:val="28"/>
          <w:szCs w:val="28"/>
        </w:rPr>
        <w:t xml:space="preserve">или </w:t>
      </w:r>
      <w:r>
        <w:rPr>
          <w:rFonts w:ascii="COCGDJ+TimesNewRoman" w:hAnsi="COCGDJ+TimesNewRoman" w:cs="COCGDJ+TimesNewRoman"/>
          <w:sz w:val="28"/>
          <w:szCs w:val="28"/>
        </w:rPr>
        <w:t xml:space="preserve">140 </w:t>
      </w:r>
      <w:r>
        <w:rPr>
          <w:rFonts w:ascii="Times New Roman" w:hAnsi="Times New Roman" w:cs="Times New Roman"/>
          <w:sz w:val="28"/>
          <w:szCs w:val="28"/>
        </w:rPr>
        <w:t>см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 силу длительного периода восприятия этого вида рекламы она может использовать объемные и сложные обращения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Главное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тре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бование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качеству такой рекламы также связано с величиной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стью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шрифта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</w:p>
    <w:p w:rsidR="003E16C2" w:rsidRPr="00F55F02" w:rsidRDefault="003E16C2" w:rsidP="003E16C2">
      <w:pPr>
        <w:spacing w:line="360" w:lineRule="auto"/>
        <w:jc w:val="both"/>
        <w:rPr>
          <w:rFonts w:cs="COCGDJ+TimesNew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правилам распространения рекламы на транспортных средствах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оно должно осуществляться на основе договоров с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собствен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никами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транспортных средств или с лицами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обладающими вещными правами на них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Основные требования к размещению рекламы на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транс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портных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средствах и порядок осуществления контроля определены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ут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вержденной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Приказом МВД Российской Федерации от </w:t>
      </w:r>
      <w:r>
        <w:rPr>
          <w:rFonts w:ascii="COCGDJ+TimesNewRoman" w:hAnsi="COCGDJ+TimesNewRoman" w:cs="COCGDJ+TimesNewRoman"/>
          <w:sz w:val="28"/>
          <w:szCs w:val="28"/>
        </w:rPr>
        <w:t xml:space="preserve">7 </w:t>
      </w:r>
      <w:r>
        <w:rPr>
          <w:rFonts w:ascii="Times New Roman" w:hAnsi="Times New Roman" w:cs="Times New Roman"/>
          <w:sz w:val="28"/>
          <w:szCs w:val="28"/>
        </w:rPr>
        <w:t xml:space="preserve">июля </w:t>
      </w:r>
      <w:r>
        <w:rPr>
          <w:rFonts w:ascii="COCGDJ+TimesNewRoman" w:hAnsi="COCGDJ+TimesNewRoman" w:cs="COCGDJ+TimesNewRoman"/>
          <w:sz w:val="28"/>
          <w:szCs w:val="28"/>
        </w:rPr>
        <w:t xml:space="preserve">1998 </w:t>
      </w:r>
      <w:r>
        <w:rPr>
          <w:rFonts w:ascii="Times New Roman" w:hAnsi="Times New Roman" w:cs="Times New Roman"/>
          <w:sz w:val="28"/>
          <w:szCs w:val="28"/>
        </w:rPr>
        <w:t xml:space="preserve">года № </w:t>
      </w:r>
      <w:r>
        <w:rPr>
          <w:rFonts w:ascii="COCGDJ+TimesNewRoman" w:hAnsi="COCGDJ+TimesNewRoman" w:cs="COCGDJ+TimesNewRoman"/>
          <w:sz w:val="28"/>
          <w:szCs w:val="28"/>
        </w:rPr>
        <w:t xml:space="preserve">410 </w:t>
      </w:r>
      <w:r>
        <w:rPr>
          <w:rFonts w:ascii="Times New Roman" w:hAnsi="Times New Roman" w:cs="Times New Roman"/>
          <w:sz w:val="28"/>
          <w:szCs w:val="28"/>
        </w:rPr>
        <w:t xml:space="preserve">Инструкцией о размещении и распространении наружной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рекла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мы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транспортных средствах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Оно ограничивается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следующими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мес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тами</w:t>
      </w:r>
      <w:proofErr w:type="spellEnd"/>
      <w:r>
        <w:rPr>
          <w:rFonts w:ascii="COCGDJ+TimesNewRoman" w:hAnsi="COCGDJ+TimesNewRoman" w:cs="COCGDJ+TimesNew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крыша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боковые поверхности кузовов до определенной линии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пливные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баки и крышки инструментальных ящиков мотоциклов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Рекла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му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следует размещать на площади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не превышающей </w:t>
      </w:r>
      <w:r>
        <w:rPr>
          <w:rFonts w:ascii="COCGDJ+TimesNewRoman" w:hAnsi="COCGDJ+TimesNewRoman" w:cs="COCGDJ+TimesNewRoman"/>
          <w:sz w:val="28"/>
          <w:szCs w:val="28"/>
        </w:rPr>
        <w:t xml:space="preserve">50 </w:t>
      </w:r>
      <w:r>
        <w:rPr>
          <w:rFonts w:ascii="Times New Roman" w:hAnsi="Times New Roman" w:cs="Times New Roman"/>
          <w:sz w:val="28"/>
          <w:szCs w:val="28"/>
        </w:rPr>
        <w:t xml:space="preserve">процентов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рашенной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поверхности кузовных деталей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Реклама не должна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перекры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вать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внешние световые приборы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бортовые номера</w:t>
      </w:r>
      <w:r>
        <w:rPr>
          <w:rFonts w:ascii="COCGDJ+TimesNewRoman" w:hAnsi="COCGDJ+TimesNewRoman" w:cs="COCGDJ+TimesNew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ограничивать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види</w:t>
      </w:r>
      <w:r>
        <w:rPr>
          <w:rFonts w:ascii="COCGDJ+TimesNewRoman" w:hAnsi="COCGDJ+TimesNewRoman" w:cs="COCGDJ+TimesNew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мость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места водителя</w:t>
      </w:r>
      <w:r>
        <w:rPr>
          <w:rFonts w:ascii="COCGDJ+TimesNewRoman" w:hAnsi="COCGDJ+TimesNewRoman" w:cs="COCGDJ+TimesNew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lastRenderedPageBreak/>
        <w:t>Утверждена форма Журнала учета размещения рекламы на транспортных средствах</w:t>
      </w:r>
      <w:r>
        <w:rPr>
          <w:rFonts w:ascii="COCGDJ+TimesNewRoman" w:hAnsi="COCGDJ+TimesNewRoman" w:cs="COCGDJ+TimesNewRoman"/>
          <w:sz w:val="28"/>
          <w:szCs w:val="28"/>
        </w:rPr>
        <w:t>.</w:t>
      </w:r>
    </w:p>
    <w:p w:rsidR="00C0546A" w:rsidRDefault="00C0546A"/>
    <w:sectPr w:rsidR="00C0546A" w:rsidSect="000C11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CFG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CGDJ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3E16C2"/>
    <w:rsid w:val="003E16C2"/>
    <w:rsid w:val="00C05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.iue"/>
    <w:basedOn w:val="a"/>
    <w:next w:val="a"/>
    <w:uiPriority w:val="99"/>
    <w:rsid w:val="003E16C2"/>
    <w:pPr>
      <w:autoSpaceDE w:val="0"/>
      <w:autoSpaceDN w:val="0"/>
      <w:adjustRightInd w:val="0"/>
      <w:spacing w:after="0" w:line="240" w:lineRule="auto"/>
    </w:pPr>
    <w:rPr>
      <w:rFonts w:ascii="COCFGA+TimesNewRoman,Bold" w:hAnsi="COCFGA+TimesNewRoman,Bold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1704</Characters>
  <Application>Microsoft Office Word</Application>
  <DocSecurity>0</DocSecurity>
  <Lines>14</Lines>
  <Paragraphs>3</Paragraphs>
  <ScaleCrop>false</ScaleCrop>
  <Company>Microsoft</Company>
  <LinksUpToDate>false</LinksUpToDate>
  <CharactersWithSpaces>1999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AGRESSOR</dc:creator>
  <cp:keywords/>
  <dc:description/>
  <cp:lastModifiedBy>AGRESSOR</cp:lastModifiedBy>
  <cp:revision>2</cp:revision>
  <dcterms:created xsi:type="dcterms:W3CDTF">2009-05-20T01:35:00Z</dcterms:created>
  <dcterms:modified xsi:type="dcterms:W3CDTF">2009-05-20T01:35:00Z</dcterms:modified>
</cp:coreProperties>
</file>